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18810586230830065115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18810586230830065115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546558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18810586230830065115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0412365400725002502420157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